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cclesiastes-3"/>
    <w:p>
      <w:pPr>
        <w:pStyle w:val="Heading1"/>
      </w:pPr>
      <w:r>
        <w:t xml:space="preserve">Homiletics Analysis: Ecclesiastes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3 opens with the famous poem of times and seasons (vv. 1–8), a structured catalogue of fourteen paired opposites that together encompass the full range of human experience under time. The poem is neither a celebration of variety nor a resignation to fate — it is a demonstration: human life is bounded, rhythmed, and determined by a sequence of appointed moments that no one controls. The Preacher then turns in vv. 9–15 to the theological interrogation of that poem: what profit does the worker have? God has made everything beautiful in its time, yet He has placed</w:t>
      </w:r>
      <w:r>
        <w:t xml:space="preserve"> </w:t>
      </w:r>
      <w:r>
        <w:rPr>
          <w:i/>
          <w:iCs/>
        </w:rPr>
        <w:t xml:space="preserve">eternity</w:t>
      </w:r>
      <w:r>
        <w:t xml:space="preserve"> </w:t>
      </w:r>
      <w:r>
        <w:t xml:space="preserve">in the human heart — a longing that reaches beyond what any finite moment can satisfy. Man cannot find out what God has done from beginning to end. The practical conclusion follows in vv. 12–13: there is nothing better than to rejoice and do good, and to eat and drink with satisfaction — this is God’s gift. Verses 14–15 anchor the whole: what God does endures forever, nothing can be added to or subtracted from it, and God seeks out what has been driven away. The chapter’s second movement (vv. 16–22) descends into the problem of injustice: the place of justice is filled with wickedness. God will judge — but the judge’s timing is inscrutable. Meanwhile, humans and beasts share the same breath, the same fate of returning to dust. Who knows what happens to the human spirit? Therefore: rejoice in your work, because that is your portion — no one can bring you back to see what comes after.</w:t>
      </w:r>
    </w:p>
    <w:p>
      <w:pPr>
        <w:pStyle w:val="BodyText"/>
      </w:pPr>
      <w:r>
        <w:rPr>
          <w:b/>
          <w:bCs/>
        </w:rPr>
        <w:t xml:space="preserve">This Text — Intent</w:t>
      </w:r>
    </w:p>
    <w:p>
      <w:pPr>
        <w:pStyle w:val="BodyText"/>
      </w:pPr>
      <w:r>
        <w:t xml:space="preserve">God is using this chapter to break the reader’s compulsive grasping for control, comprehension, and certainty about the future — and to redirect that grasping toward the only posture the creature can rightly inhabit: receptive trust in a God who governs all times, does good, and gives gift-moments of joy even within a world that cannot be fully explained. The chapter does not merely describe the limits of human knowledge; it diagnoses the</w:t>
      </w:r>
      <w:r>
        <w:t xml:space="preserve"> </w:t>
      </w:r>
      <w:r>
        <w:rPr>
          <w:i/>
          <w:iCs/>
        </w:rPr>
        <w:t xml:space="preserve">ache</w:t>
      </w:r>
      <w:r>
        <w:t xml:space="preserve"> </w:t>
      </w:r>
      <w:r>
        <w:t xml:space="preserve">that those limits produce, names its source (eternity in the heart), and prescribes the only medicine available to finite creatures: receive the present moment as God’s gift, fear the God who acts sovereignly in all seasons, and relinquish the demand to see the whole.</w:t>
      </w:r>
    </w:p>
    <w:p>
      <w:r>
        <w:pict>
          <v:rect style="width:0;height:1.5pt" o:hralign="center" o:hrstd="t" o:hr="t"/>
        </w:pict>
      </w:r>
    </w:p>
    <w:p>
      <w:pPr>
        <w:pStyle w:val="FirstParagraph"/>
      </w:pPr>
      <w:r>
        <w:rPr>
          <w:b/>
          <w:bCs/>
        </w:rPr>
        <w:t xml:space="preserve">Subject Sentence:</w:t>
      </w:r>
      <w:r>
        <w:t xml:space="preserve"> </w:t>
      </w:r>
      <w:r>
        <w:t xml:space="preserve">God governs every season of human life, placing eternity in the heart but withholding full comprehension — gift and limit together.</w:t>
      </w:r>
    </w:p>
    <w:p>
      <w:r>
        <w:pict>
          <v:rect style="width:0;height:1.5pt" o:hralign="center" o:hrstd="t" o:hr="t"/>
        </w:pict>
      </w:r>
    </w:p>
    <w:p>
      <w:pPr>
        <w:pStyle w:val="FirstParagraph"/>
      </w:pPr>
      <w:r>
        <w:rPr>
          <w:b/>
          <w:bCs/>
        </w:rPr>
        <w:t xml:space="preserve">Primary Claim:</w:t>
      </w:r>
      <w:r>
        <w:t xml:space="preserve"> </w:t>
      </w:r>
      <w:r>
        <w:t xml:space="preserve">God is calling the reader to stop demanding mastery over time and meaning, and to receive each present moment as God’s appointed gift — trusting the God who holds all seasons and will judge all things, even when His ways cannot be traced from beginning to end.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poem of times (vv. 1–8): determinism or wisdom?</w:t>
      </w:r>
      <w:r>
        <w:t xml:space="preserve"> </w:t>
      </w:r>
      <w:r>
        <w:t xml:space="preserve">A common misreading, especially in popular culture, treats the poem as a philosophy of natural rhythm —</w:t>
      </w:r>
      <w:r>
        <w:t xml:space="preserve"> </w:t>
      </w:r>
      <w:r>
        <w:t xml:space="preserve">“there’s a time for everything, so go with the flow.”</w:t>
      </w:r>
      <w:r>
        <w:t xml:space="preserve"> </w:t>
      </w:r>
      <w:r>
        <w:t xml:space="preserve">This reading strips the poem of its theological nerve. The Hebrew</w:t>
      </w:r>
      <w:r>
        <w:t xml:space="preserve"> </w:t>
      </w:r>
      <w:r>
        <w:rPr>
          <w:i/>
          <w:iCs/>
        </w:rPr>
        <w:t xml:space="preserve">עֵת</w:t>
      </w:r>
      <w:r>
        <w:t xml:space="preserve"> </w:t>
      </w:r>
      <w:r>
        <w:t xml:space="preserve">(time/appointed time) throughout the passage carries a sense of divine appointment, not mere natural cycle. The Reformed reading, consistent with the book’s framework, is that these times are</w:t>
      </w:r>
      <w:r>
        <w:t xml:space="preserve"> </w:t>
      </w:r>
      <w:r>
        <w:rPr>
          <w:i/>
          <w:iCs/>
        </w:rPr>
        <w:t xml:space="preserve">God’s</w:t>
      </w:r>
      <w:r>
        <w:t xml:space="preserve"> </w:t>
      </w:r>
      <w:r>
        <w:t xml:space="preserve">times — He has made them (v. 11). The poem is not saying</w:t>
      </w:r>
      <w:r>
        <w:t xml:space="preserve"> </w:t>
      </w:r>
      <w:r>
        <w:t xml:space="preserve">“everything has its season, so be at peace with whatever comes”</w:t>
      </w:r>
      <w:r>
        <w:t xml:space="preserve"> </w:t>
      </w:r>
      <w:r>
        <w:t xml:space="preserve">as a self-generated serenity. It is saying God has so ordered the whole of experience that no moment is outside His governance. The practical application of this is not self-acceptance but God-trust.</w:t>
      </w:r>
    </w:p>
    <w:p>
      <w:pPr>
        <w:pStyle w:val="BodyText"/>
      </w:pPr>
      <w:r>
        <w:rPr>
          <w:b/>
          <w:bCs/>
        </w:rPr>
        <w:t xml:space="preserve">“Eternity in the heart”</w:t>
      </w:r>
      <w:r>
        <w:rPr>
          <w:b/>
          <w:bCs/>
        </w:rPr>
        <w:t xml:space="preserve"> </w:t>
      </w:r>
      <w:r>
        <w:rPr>
          <w:b/>
          <w:bCs/>
        </w:rPr>
        <w:t xml:space="preserve">(v. 11): what does it mean?</w:t>
      </w:r>
      <w:r>
        <w:t xml:space="preserve"> </w:t>
      </w:r>
      <w:r>
        <w:t xml:space="preserve">This is the exegetically contested center of the chapter. Three major readings compete:</w:t>
      </w:r>
    </w:p>
    <w:p>
      <w:pPr>
        <w:pStyle w:val="BodyText"/>
      </w:pPr>
      <w:r>
        <w:t xml:space="preserve">The first reading holds that God has placed in the human heart a sense of the eternal — an awareness that there is more than the present moment, that life stretches beyond what can be seen, that meaning exceeds what time delivers. This reading (favored by most Reformed commentators, including Kidner and Longman) treats the</w:t>
      </w:r>
      <w:r>
        <w:t xml:space="preserve"> </w:t>
      </w:r>
      <w:r>
        <w:rPr>
          <w:i/>
          <w:iCs/>
        </w:rPr>
        <w:t xml:space="preserve">eternity</w:t>
      </w:r>
      <w:r>
        <w:t xml:space="preserve"> </w:t>
      </w:r>
      <w:r>
        <w:t xml:space="preserve">as a kind of cognitive-spiritual restlessness that both dignifies humanity (we are made for more than the animal exists for) and frustrates it (we cannot grasp the whole). This is the reading to be preferred.</w:t>
      </w:r>
    </w:p>
    <w:p>
      <w:pPr>
        <w:pStyle w:val="BodyText"/>
      </w:pPr>
      <w:r>
        <w:t xml:space="preserve">A second reading takes</w:t>
      </w:r>
      <w:r>
        <w:t xml:space="preserve"> </w:t>
      </w:r>
      <w:r>
        <w:rPr>
          <w:i/>
          <w:iCs/>
        </w:rPr>
        <w:t xml:space="preserve">עֹלָם</w:t>
      </w:r>
      <w:r>
        <w:t xml:space="preserve"> </w:t>
      </w:r>
      <w:r>
        <w:t xml:space="preserve">(eternity/world) to mean</w:t>
      </w:r>
      <w:r>
        <w:t xml:space="preserve"> </w:t>
      </w:r>
      <w:r>
        <w:t xml:space="preserve">“ignorance of what lies ahead”</w:t>
      </w:r>
      <w:r>
        <w:t xml:space="preserve"> </w:t>
      </w:r>
      <w:r>
        <w:t xml:space="preserve">— God has so made us that we cannot see past and future together. This reading, favored by some critical scholars, essentially inverts the word’s force into a limitation rather than a gift-burden. While the limitation is real and present in the context, this reading narrows the verse too severely and eliminates the positive anthropological weight the Preacher is carrying.</w:t>
      </w:r>
    </w:p>
    <w:p>
      <w:pPr>
        <w:pStyle w:val="BodyText"/>
      </w:pPr>
      <w:r>
        <w:t xml:space="preserve">A third reading — common in Wesleyan and broadly evangelical circles — takes the verse as an implicit evangelistic text: the</w:t>
      </w:r>
      <w:r>
        <w:t xml:space="preserve"> </w:t>
      </w:r>
      <w:r>
        <w:t xml:space="preserve">“God-shaped hole”</w:t>
      </w:r>
      <w:r>
        <w:t xml:space="preserve"> </w:t>
      </w:r>
      <w:r>
        <w:t xml:space="preserve">(Augustine’s restlessness until it rests in God) is the passage’s point, and the application is an invitation to fill that hole with God. This reading is not wrong in its conclusion but overreads the passage — the Preacher is not issuing an invitation to conversion but describing a structural feature of creatureliness that produces both dignity and frustration. The Reformed reading acknowledges Augustine’s resonance while keeping the verse in its literary context: the restlessness is real and permanent; within this life under the sun it is not fully resolved, only received with fear and joy.</w:t>
      </w:r>
    </w:p>
    <w:p>
      <w:pPr>
        <w:pStyle w:val="BodyText"/>
      </w:pPr>
      <w:r>
        <w:rPr>
          <w:b/>
          <w:bCs/>
        </w:rPr>
        <w:t xml:space="preserve">The injustice section (vv. 16–22): skepticism or faith?</w:t>
      </w:r>
      <w:r>
        <w:t xml:space="preserve"> </w:t>
      </w:r>
      <w:r>
        <w:t xml:space="preserve">Some readings — especially from critical scholarship — treat vv. 16–22 as the Preacher giving way to cynicism or resigned agnosticism: justice fails, humans die like beasts, who knows what comes after? This reading makes Ecclesiastes a book of unanswered despair. The Reformed reading insists that the Preacher’s</w:t>
      </w:r>
      <w:r>
        <w:t xml:space="preserve"> </w:t>
      </w:r>
      <w:r>
        <w:t xml:space="preserve">“who knows?”</w:t>
      </w:r>
      <w:r>
        <w:t xml:space="preserve"> </w:t>
      </w:r>
      <w:r>
        <w:t xml:space="preserve">is not the collapse of conviction but the assertion of epistemic limit within</w:t>
      </w:r>
      <w:r>
        <w:t xml:space="preserve"> </w:t>
      </w:r>
      <w:r>
        <w:rPr>
          <w:i/>
          <w:iCs/>
        </w:rPr>
        <w:t xml:space="preserve">genuine</w:t>
      </w:r>
      <w:r>
        <w:t xml:space="preserve"> </w:t>
      </w:r>
      <w:r>
        <w:t xml:space="preserve">theological framework: God</w:t>
      </w:r>
      <w:r>
        <w:t xml:space="preserve"> </w:t>
      </w:r>
      <w:r>
        <w:rPr>
          <w:i/>
          <w:iCs/>
        </w:rPr>
        <w:t xml:space="preserve">will</w:t>
      </w:r>
      <w:r>
        <w:t xml:space="preserve"> </w:t>
      </w:r>
      <w:r>
        <w:t xml:space="preserve">judge (v. 17), the appointed time is real, and the present obscurity of justice does not negate the final reckoning. The</w:t>
      </w:r>
      <w:r>
        <w:t xml:space="preserve"> </w:t>
      </w:r>
      <w:r>
        <w:t xml:space="preserve">“who knows”</w:t>
      </w:r>
      <w:r>
        <w:t xml:space="preserve"> </w:t>
      </w:r>
      <w:r>
        <w:t xml:space="preserve">of v. 21 is a rhetorical question acknowledging that no human has independent, certain knowledge of what the spirit does at death — it is not a denial of resurrection or afterlife but a caution against overclaiming from within the</w:t>
      </w:r>
      <w:r>
        <w:t xml:space="preserve"> </w:t>
      </w:r>
      <w:r>
        <w:t xml:space="preserve">“under the sun”</w:t>
      </w:r>
      <w:r>
        <w:t xml:space="preserve"> </w:t>
      </w:r>
      <w:r>
        <w:t xml:space="preserve">perspective. The passage should not be preached as if Qohelet resolves the problem of death — but neither should it be preached as if God’s judgment is in doubt.</w:t>
      </w:r>
    </w:p>
    <w:p>
      <w:pPr>
        <w:pStyle w:val="BodyText"/>
      </w:pPr>
      <w:r>
        <w:rPr>
          <w:b/>
          <w:bCs/>
        </w:rPr>
        <w:t xml:space="preserve">Decontextualized use of vv. 1–8</w:t>
      </w:r>
      <w:r>
        <w:t xml:space="preserve"> </w:t>
      </w:r>
      <w:r>
        <w:t xml:space="preserve">The poem is regularly extracted and read as a stand-alone philosophy (Byrds’</w:t>
      </w:r>
      <w:r>
        <w:t xml:space="preserve"> </w:t>
      </w:r>
      <w:r>
        <w:t xml:space="preserve">“Turn! Turn! Turn!”</w:t>
      </w:r>
      <w:r>
        <w:t xml:space="preserve"> </w:t>
      </w:r>
      <w:r>
        <w:t xml:space="preserve">is the cultural apex of this). The Reformed reading insists the poem cannot be separated from the theological interrogation that follows in vv. 9–15. Preached in isolation, the poem produces a theology of acceptance without a theology of gift-giving, and a theology of inevitable rhythm without a theology of divine governance.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w:t>
      </w:r>
      <w:r>
        <w:t xml:space="preserve"> </w:t>
      </w:r>
      <w:r>
        <w:t xml:space="preserve">— God establishes time and order at creation; His act of naming and ordering the days provides the creational background for why all times are</w:t>
      </w:r>
      <w:r>
        <w:t xml:space="preserve"> </w:t>
      </w:r>
      <w:r>
        <w:rPr>
          <w:i/>
          <w:iCs/>
        </w:rPr>
        <w:t xml:space="preserve">appointed</w:t>
      </w:r>
      <w:r>
        <w:t xml:space="preserve"> </w:t>
      </w:r>
      <w:r>
        <w:t xml:space="preserve">rather than random. The Preacher’s poem reflects a world still structured by the Creator’s governance even under the fall’s distortion.</w:t>
      </w:r>
    </w:p>
    <w:p>
      <w:pPr>
        <w:numPr>
          <w:ilvl w:val="0"/>
          <w:numId w:val="1001"/>
        </w:numPr>
      </w:pPr>
      <w:r>
        <w:rPr>
          <w:b/>
          <w:bCs/>
        </w:rPr>
        <w:t xml:space="preserve">Psalm 31:15</w:t>
      </w:r>
      <w:r>
        <w:t xml:space="preserve"> </w:t>
      </w:r>
      <w:r>
        <w:t xml:space="preserve">—</w:t>
      </w:r>
      <w:r>
        <w:t xml:space="preserve"> </w:t>
      </w:r>
      <w:r>
        <w:t xml:space="preserve">“My times are in your hand”</w:t>
      </w:r>
      <w:r>
        <w:t xml:space="preserve"> </w:t>
      </w:r>
      <w:r>
        <w:t xml:space="preserve">— David’s confession under persecution echoes precisely what Ecclesiastes 3 structures as wisdom: the appropriate response to the governance of all seasons is trust yielded to the God who holds them.</w:t>
      </w:r>
    </w:p>
    <w:p>
      <w:pPr>
        <w:numPr>
          <w:ilvl w:val="0"/>
          <w:numId w:val="1001"/>
        </w:numPr>
      </w:pPr>
      <w:r>
        <w:rPr>
          <w:b/>
          <w:bCs/>
        </w:rPr>
        <w:t xml:space="preserve">Romans 8:18–25</w:t>
      </w:r>
      <w:r>
        <w:t xml:space="preserve"> </w:t>
      </w:r>
      <w:r>
        <w:t xml:space="preserve">— Paul’s treatment of creation groaning under futility and awaiting redemption provides the New Testament parallel to the chapter’s central tension: the creature longs for more than the present age delivers (eternity in the heart), and that longing is not a malfunction but a divinely implanted pointer. The resolution in Romans 8 (glory, adoption, redemption) is the eschatological answer to what Ecclesiastes 3 names as an irreducible ache.</w:t>
      </w:r>
    </w:p>
    <w:p>
      <w:pPr>
        <w:numPr>
          <w:ilvl w:val="0"/>
          <w:numId w:val="1001"/>
        </w:numPr>
      </w:pPr>
      <w:r>
        <w:rPr>
          <w:b/>
          <w:bCs/>
        </w:rPr>
        <w:t xml:space="preserve">Acts 17:26</w:t>
      </w:r>
      <w:r>
        <w:t xml:space="preserve"> </w:t>
      </w:r>
      <w:r>
        <w:t xml:space="preserve">— Paul declares that God</w:t>
      </w:r>
      <w:r>
        <w:t xml:space="preserve"> </w:t>
      </w:r>
      <w:r>
        <w:t xml:space="preserve">“determined allotted periods and the boundaries of their dwelling place”</w:t>
      </w:r>
      <w:r>
        <w:t xml:space="preserve"> </w:t>
      </w:r>
      <w:r>
        <w:t xml:space="preserve">— New Testament confirmation that the Preacher’s theology of appointed times is not pessimism but theism: God governs the seasons of nations and persons alike.</w:t>
      </w:r>
    </w:p>
    <w:p>
      <w:pPr>
        <w:numPr>
          <w:ilvl w:val="0"/>
          <w:numId w:val="1001"/>
        </w:numPr>
      </w:pPr>
      <w:r>
        <w:rPr>
          <w:b/>
          <w:bCs/>
        </w:rPr>
        <w:t xml:space="preserve">Revelation 20:11–13</w:t>
      </w:r>
      <w:r>
        <w:t xml:space="preserve"> </w:t>
      </w:r>
      <w:r>
        <w:t xml:space="preserve">— The great white throne judgment answers vv. 16–17 directly: the injustice that fills the courts of human society will be fully addressed; the God who appointed a time to judge will keep that appointment. What the Preacher sees as certain but temporally hidden, Revelation shows as cosmically final.</w:t>
      </w:r>
    </w:p>
    <w:p>
      <w:r>
        <w:pict>
          <v:rect style="width:0;height:1.5pt" o:hralign="center" o:hrstd="t" o:hr="t"/>
        </w:pict>
      </w:r>
    </w:p>
    <w:p>
      <w:pPr>
        <w:pStyle w:val="FirstParagraph"/>
      </w:pPr>
      <w:r>
        <w:rPr>
          <w:b/>
          <w:bCs/>
        </w:rPr>
        <w:t xml:space="preserve">Aim:</w:t>
      </w:r>
      <w:r>
        <w:t xml:space="preserve"> </w:t>
      </w:r>
      <w:r>
        <w:t xml:space="preserve">To confront the reader’s compulsive demand to control or comprehend the seasons of their life, and to lead them toward the fear of God and grateful reception of present-moment joy as the only posture fitting for a creature who cannot see from beginning to end.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Declaration: there is an appointed time for every matter under heaven</w:t>
            </w:r>
          </w:p>
        </w:tc>
        <w:tc>
          <w:tcPr/>
          <w:p>
            <w:pPr>
              <w:pStyle w:val="Compact"/>
            </w:pPr>
            <w:r>
              <w:rPr>
                <w:i/>
                <w:iCs/>
              </w:rPr>
              <w:t xml:space="preserve">עֵת</w:t>
            </w:r>
            <w:r>
              <w:t xml:space="preserve"> </w:t>
            </w:r>
            <w:r>
              <w:t xml:space="preserve">(appointed time) — divine appointment, not merely natural cycle</w:t>
            </w:r>
          </w:p>
        </w:tc>
      </w:tr>
      <w:tr>
        <w:tc>
          <w:tcPr/>
          <w:p>
            <w:pPr>
              <w:pStyle w:val="Compact"/>
            </w:pPr>
            <w:r>
              <w:t xml:space="preserve">3:2–8</w:t>
            </w:r>
          </w:p>
        </w:tc>
        <w:tc>
          <w:tcPr/>
          <w:p>
            <w:pPr>
              <w:pStyle w:val="Compact"/>
            </w:pPr>
            <w:r>
              <w:t xml:space="preserve">Fourteen paired opposites: birth/death, planting/uprooting, killing/healing, breaking/building, weeping/laughing, mourning/dancing, casting/gathering stones, embracing/refraining, seeking/losing, keeping/casting away, tearing/sewing, silence/speaking, loving/hating, war/peace</w:t>
            </w:r>
          </w:p>
        </w:tc>
        <w:tc>
          <w:tcPr/>
          <w:p>
            <w:pPr>
              <w:pStyle w:val="Compact"/>
            </w:pPr>
            <w:r>
              <w:t xml:space="preserve">The 28 activities span the full range of human experience; the structure is not random — it moves from biological life to emotional life to social life to political life</w:t>
            </w:r>
          </w:p>
        </w:tc>
      </w:tr>
      <w:tr>
        <w:tc>
          <w:tcPr/>
          <w:p>
            <w:pPr>
              <w:pStyle w:val="Compact"/>
            </w:pPr>
            <w:r>
              <w:t xml:space="preserve">3:9</w:t>
            </w:r>
          </w:p>
        </w:tc>
        <w:tc>
          <w:tcPr/>
          <w:p>
            <w:pPr>
              <w:pStyle w:val="Compact"/>
            </w:pPr>
            <w:r>
              <w:t xml:space="preserve">Rhetorical question: what profit does the worker have from his toil?</w:t>
            </w:r>
          </w:p>
        </w:tc>
        <w:tc>
          <w:tcPr/>
          <w:p>
            <w:pPr>
              <w:pStyle w:val="Compact"/>
            </w:pPr>
            <w:r>
              <w:t xml:space="preserve">Echoes 1:3; the poem has just catalogued all of human activity — and the Preacher immediately asks: so what do you gain?</w:t>
            </w:r>
          </w:p>
        </w:tc>
      </w:tr>
      <w:tr>
        <w:tc>
          <w:tcPr/>
          <w:p>
            <w:pPr>
              <w:pStyle w:val="Compact"/>
            </w:pPr>
            <w:r>
              <w:t xml:space="preserve">3:10</w:t>
            </w:r>
          </w:p>
        </w:tc>
        <w:tc>
          <w:tcPr/>
          <w:p>
            <w:pPr>
              <w:pStyle w:val="Compact"/>
            </w:pPr>
            <w:r>
              <w:t xml:space="preserve">The Preacher has seen the business God has given to the sons of man to be busy with</w:t>
            </w:r>
          </w:p>
        </w:tc>
        <w:tc>
          <w:tcPr/>
          <w:p>
            <w:pPr>
              <w:pStyle w:val="Compact"/>
            </w:pPr>
            <w:r>
              <w:t xml:space="preserve">“Business”</w:t>
            </w:r>
            <w:r>
              <w:t xml:space="preserve"> </w:t>
            </w:r>
            <w:r>
              <w:t xml:space="preserve">(</w:t>
            </w:r>
            <w:r>
              <w:rPr>
                <w:i/>
                <w:iCs/>
              </w:rPr>
              <w:t xml:space="preserve">עִנְיָן</w:t>
            </w:r>
            <w:r>
              <w:t xml:space="preserve">) — a recurring term in Ecclesiastes for the burden/task assigned by God to humanity</w:t>
            </w:r>
          </w:p>
        </w:tc>
      </w:tr>
      <w:tr>
        <w:tc>
          <w:tcPr/>
          <w:p>
            <w:pPr>
              <w:pStyle w:val="Compact"/>
            </w:pPr>
            <w:r>
              <w:t xml:space="preserve">3:11</w:t>
            </w:r>
          </w:p>
        </w:tc>
        <w:tc>
          <w:tcPr/>
          <w:p>
            <w:pPr>
              <w:pStyle w:val="Compact"/>
            </w:pPr>
            <w:r>
              <w:t xml:space="preserve">God has made everything beautiful in its time; He has put eternity in man’s heart, yet man cannot find out what God has done from beginning to end</w:t>
            </w:r>
          </w:p>
        </w:tc>
        <w:tc>
          <w:tcPr/>
          <w:p>
            <w:pPr>
              <w:pStyle w:val="Compact"/>
            </w:pPr>
            <w:r>
              <w:t xml:space="preserve">The pivot verse of the chapter — gift and limit held together;</w:t>
            </w:r>
            <w:r>
              <w:t xml:space="preserve"> </w:t>
            </w:r>
            <w:r>
              <w:t xml:space="preserve">“beautiful”</w:t>
            </w:r>
            <w:r>
              <w:t xml:space="preserve"> </w:t>
            </w:r>
            <w:r>
              <w:t xml:space="preserve">(</w:t>
            </w:r>
            <w:r>
              <w:rPr>
                <w:i/>
                <w:iCs/>
              </w:rPr>
              <w:t xml:space="preserve">יָפֶה</w:t>
            </w:r>
            <w:r>
              <w:t xml:space="preserve">) means fitting, appropriate, good</w:t>
            </w:r>
          </w:p>
        </w:tc>
      </w:tr>
      <w:tr>
        <w:tc>
          <w:tcPr/>
          <w:p>
            <w:pPr>
              <w:pStyle w:val="Compact"/>
            </w:pPr>
            <w:r>
              <w:t xml:space="preserve">3:12–13</w:t>
            </w:r>
          </w:p>
        </w:tc>
        <w:tc>
          <w:tcPr/>
          <w:p>
            <w:pPr>
              <w:pStyle w:val="Compact"/>
            </w:pPr>
            <w:r>
              <w:t xml:space="preserve">There is nothing better than to rejoice and do good; eating, drinking, and finding enjoyment in toil is God’s gift</w:t>
            </w:r>
          </w:p>
        </w:tc>
        <w:tc>
          <w:tcPr/>
          <w:p>
            <w:pPr>
              <w:pStyle w:val="Compact"/>
            </w:pPr>
            <w:r>
              <w:t xml:space="preserve">First of the</w:t>
            </w:r>
            <w:r>
              <w:t xml:space="preserve"> </w:t>
            </w:r>
            <w:r>
              <w:t xml:space="preserve">“carpe diem”</w:t>
            </w:r>
            <w:r>
              <w:t xml:space="preserve"> </w:t>
            </w:r>
            <w:r>
              <w:t xml:space="preserve">conclusions; note: this is gift-reception, not hedonism — it is given by God</w:t>
            </w:r>
          </w:p>
        </w:tc>
      </w:tr>
      <w:tr>
        <w:tc>
          <w:tcPr/>
          <w:p>
            <w:pPr>
              <w:pStyle w:val="Compact"/>
            </w:pPr>
            <w:r>
              <w:t xml:space="preserve">3:14</w:t>
            </w:r>
          </w:p>
        </w:tc>
        <w:tc>
          <w:tcPr/>
          <w:p>
            <w:pPr>
              <w:pStyle w:val="Compact"/>
            </w:pPr>
            <w:r>
              <w:t xml:space="preserve">Whatever God does endures forever; nothing can be added or subtracted; God has done it so that people fear before Him</w:t>
            </w:r>
          </w:p>
        </w:tc>
        <w:tc>
          <w:tcPr/>
          <w:p>
            <w:pPr>
              <w:pStyle w:val="Compact"/>
            </w:pPr>
            <w:r>
              <w:t xml:space="preserve">The permanence of God’s work creates the proper response: fear — not terror but reverent awe</w:t>
            </w:r>
          </w:p>
        </w:tc>
      </w:tr>
      <w:tr>
        <w:tc>
          <w:tcPr/>
          <w:p>
            <w:pPr>
              <w:pStyle w:val="Compact"/>
            </w:pPr>
            <w:r>
              <w:t xml:space="preserve">3:15</w:t>
            </w:r>
          </w:p>
        </w:tc>
        <w:tc>
          <w:tcPr/>
          <w:p>
            <w:pPr>
              <w:pStyle w:val="Compact"/>
            </w:pPr>
            <w:r>
              <w:t xml:space="preserve">Whatever is, already has been; whatever will be, already has been; God seeks out what has been driven away</w:t>
            </w:r>
          </w:p>
        </w:tc>
        <w:tc>
          <w:tcPr/>
          <w:p>
            <w:pPr>
              <w:pStyle w:val="Compact"/>
            </w:pPr>
            <w:r>
              <w:t xml:space="preserve">God’s sovereignty over time means nothing escapes His attention or His governance</w:t>
            </w:r>
          </w:p>
        </w:tc>
      </w:tr>
      <w:tr>
        <w:tc>
          <w:tcPr/>
          <w:p>
            <w:pPr>
              <w:pStyle w:val="Compact"/>
            </w:pPr>
            <w:r>
              <w:t xml:space="preserve">3:16</w:t>
            </w:r>
          </w:p>
        </w:tc>
        <w:tc>
          <w:tcPr/>
          <w:p>
            <w:pPr>
              <w:pStyle w:val="Compact"/>
            </w:pPr>
            <w:r>
              <w:t xml:space="preserve">The Preacher observes: in the places of justice and righteousness — wickedness</w:t>
            </w:r>
          </w:p>
        </w:tc>
        <w:tc>
          <w:tcPr/>
          <w:p>
            <w:pPr>
              <w:pStyle w:val="Compact"/>
            </w:pPr>
            <w:r>
              <w:t xml:space="preserve">The</w:t>
            </w:r>
            <w:r>
              <w:t xml:space="preserve"> </w:t>
            </w:r>
            <w:r>
              <w:t xml:space="preserve">“also I saw”</w:t>
            </w:r>
            <w:r>
              <w:t xml:space="preserve"> </w:t>
            </w:r>
            <w:r>
              <w:t xml:space="preserve">marks a new observation; the problem of injustice within the created order</w:t>
            </w:r>
          </w:p>
        </w:tc>
      </w:tr>
      <w:tr>
        <w:tc>
          <w:tcPr/>
          <w:p>
            <w:pPr>
              <w:pStyle w:val="Compact"/>
            </w:pPr>
            <w:r>
              <w:t xml:space="preserve">3:17</w:t>
            </w:r>
          </w:p>
        </w:tc>
        <w:tc>
          <w:tcPr/>
          <w:p>
            <w:pPr>
              <w:pStyle w:val="Compact"/>
            </w:pPr>
            <w:r>
              <w:t xml:space="preserve">God will judge the righteous and the wicked — for there is a time for every matter and every work</w:t>
            </w:r>
          </w:p>
        </w:tc>
        <w:tc>
          <w:tcPr/>
          <w:p>
            <w:pPr>
              <w:pStyle w:val="Compact"/>
            </w:pPr>
            <w:r>
              <w:t xml:space="preserve">The theological response to v. 16: God’s judgment is certain, its timing appointed</w:t>
            </w:r>
          </w:p>
        </w:tc>
      </w:tr>
      <w:tr>
        <w:tc>
          <w:tcPr/>
          <w:p>
            <w:pPr>
              <w:pStyle w:val="Compact"/>
            </w:pPr>
            <w:r>
              <w:t xml:space="preserve">3:18–20</w:t>
            </w:r>
          </w:p>
        </w:tc>
        <w:tc>
          <w:tcPr/>
          <w:p>
            <w:pPr>
              <w:pStyle w:val="Compact"/>
            </w:pPr>
            <w:r>
              <w:t xml:space="preserve">God is testing humans to show they are like beasts — same breath, same fate, all from dust and returning to dust; man has no advantage over beast</w:t>
            </w:r>
          </w:p>
        </w:tc>
        <w:tc>
          <w:tcPr/>
          <w:p>
            <w:pPr>
              <w:pStyle w:val="Compact"/>
            </w:pPr>
            <w:r>
              <w:t xml:space="preserve">Not nihilism but a leveling observation about shared creaturely mortality; designed to strip human pride</w:t>
            </w:r>
          </w:p>
        </w:tc>
      </w:tr>
      <w:tr>
        <w:tc>
          <w:tcPr/>
          <w:p>
            <w:pPr>
              <w:pStyle w:val="Compact"/>
            </w:pPr>
            <w:r>
              <w:t xml:space="preserve">3:21</w:t>
            </w:r>
          </w:p>
        </w:tc>
        <w:tc>
          <w:tcPr/>
          <w:p>
            <w:pPr>
              <w:pStyle w:val="Compact"/>
            </w:pPr>
            <w:r>
              <w:t xml:space="preserve">Who knows whether the spirit of man goes up and the spirit of the beast goes down to the earth?</w:t>
            </w:r>
          </w:p>
        </w:tc>
        <w:tc>
          <w:tcPr/>
          <w:p>
            <w:pPr>
              <w:pStyle w:val="Compact"/>
            </w:pPr>
            <w:r>
              <w:t xml:space="preserve">Rhetorical question — not a denial of human distinction but an assertion of epistemic limit from</w:t>
            </w:r>
            <w:r>
              <w:t xml:space="preserve"> </w:t>
            </w:r>
            <w:r>
              <w:t xml:space="preserve">“under the sun”</w:t>
            </w:r>
            <w:r>
              <w:t xml:space="preserve"> </w:t>
            </w:r>
            <w:r>
              <w:t xml:space="preserve">perspective</w:t>
            </w:r>
          </w:p>
        </w:tc>
      </w:tr>
      <w:tr>
        <w:tc>
          <w:tcPr/>
          <w:p>
            <w:pPr>
              <w:pStyle w:val="Compact"/>
            </w:pPr>
            <w:r>
              <w:t xml:space="preserve">3:22</w:t>
            </w:r>
          </w:p>
        </w:tc>
        <w:tc>
          <w:tcPr/>
          <w:p>
            <w:pPr>
              <w:pStyle w:val="Compact"/>
            </w:pPr>
            <w:r>
              <w:t xml:space="preserve">There is nothing better than that a man should rejoice in his work, for that is his portion; no one can bring him back to see what will happen after</w:t>
            </w:r>
          </w:p>
        </w:tc>
        <w:tc>
          <w:tcPr/>
          <w:p>
            <w:pPr>
              <w:pStyle w:val="Compact"/>
            </w:pPr>
            <w:r>
              <w:t xml:space="preserve">Second</w:t>
            </w:r>
            <w:r>
              <w:t xml:space="preserve"> </w:t>
            </w:r>
            <w:r>
              <w:t xml:space="preserve">“carpe diem”</w:t>
            </w:r>
            <w:r>
              <w:t xml:space="preserve"> </w:t>
            </w:r>
            <w:r>
              <w:t xml:space="preserve">conclusion;</w:t>
            </w:r>
            <w:r>
              <w:t xml:space="preserve"> </w:t>
            </w:r>
            <w:r>
              <w:t xml:space="preserve">“portion”</w:t>
            </w:r>
            <w:r>
              <w:t xml:space="preserve"> </w:t>
            </w:r>
            <w:r>
              <w:t xml:space="preserve">(</w:t>
            </w:r>
            <w:r>
              <w:rPr>
                <w:i/>
                <w:iCs/>
              </w:rPr>
              <w:t xml:space="preserve">חֵלֶק</w:t>
            </w:r>
            <w:r>
              <w:t xml:space="preserve">) — what God assigns; the present is the only moment the creature inhabits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3:1–8</w:t>
            </w:r>
          </w:p>
        </w:tc>
        <w:tc>
          <w:tcPr/>
          <w:p>
            <w:pPr>
              <w:pStyle w:val="Compact"/>
            </w:pPr>
            <w:r>
              <w:t xml:space="preserve">The Poem: God Has Appointed a Time for Everything</w:t>
            </w:r>
          </w:p>
        </w:tc>
      </w:tr>
      <w:tr>
        <w:tc>
          <w:tcPr/>
          <w:p>
            <w:pPr>
              <w:pStyle w:val="Compact"/>
            </w:pPr>
            <w:r>
              <w:t xml:space="preserve">2</w:t>
            </w:r>
          </w:p>
        </w:tc>
        <w:tc>
          <w:tcPr/>
          <w:p>
            <w:pPr>
              <w:pStyle w:val="Compact"/>
            </w:pPr>
            <w:r>
              <w:t xml:space="preserve">3:9–15</w:t>
            </w:r>
          </w:p>
        </w:tc>
        <w:tc>
          <w:tcPr/>
          <w:p>
            <w:pPr>
              <w:pStyle w:val="Compact"/>
            </w:pPr>
            <w:r>
              <w:t xml:space="preserve">The Interrogation: What Does the Worker Gain? — And God’s Answer</w:t>
            </w:r>
          </w:p>
        </w:tc>
      </w:tr>
      <w:tr>
        <w:tc>
          <w:tcPr/>
          <w:p>
            <w:pPr>
              <w:pStyle w:val="Compact"/>
            </w:pPr>
            <w:r>
              <w:t xml:space="preserve">3</w:t>
            </w:r>
          </w:p>
        </w:tc>
        <w:tc>
          <w:tcPr/>
          <w:p>
            <w:pPr>
              <w:pStyle w:val="Compact"/>
            </w:pPr>
            <w:r>
              <w:t xml:space="preserve">3:16–17</w:t>
            </w:r>
          </w:p>
        </w:tc>
        <w:tc>
          <w:tcPr/>
          <w:p>
            <w:pPr>
              <w:pStyle w:val="Compact"/>
            </w:pPr>
            <w:r>
              <w:t xml:space="preserve">The Problem: Injustice in the Place of Justice — And God’s Reckoning</w:t>
            </w:r>
          </w:p>
        </w:tc>
      </w:tr>
      <w:tr>
        <w:tc>
          <w:tcPr/>
          <w:p>
            <w:pPr>
              <w:pStyle w:val="Compact"/>
            </w:pPr>
            <w:r>
              <w:t xml:space="preserve">4</w:t>
            </w:r>
          </w:p>
        </w:tc>
        <w:tc>
          <w:tcPr/>
          <w:p>
            <w:pPr>
              <w:pStyle w:val="Compact"/>
            </w:pPr>
            <w:r>
              <w:t xml:space="preserve">3:18–22</w:t>
            </w:r>
          </w:p>
        </w:tc>
        <w:tc>
          <w:tcPr/>
          <w:p>
            <w:pPr>
              <w:pStyle w:val="Compact"/>
            </w:pPr>
            <w:r>
              <w:t xml:space="preserve">The Leveling: Human and Beast Share the Same Fate — Receive Your Portion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governs every season of human life, placing eternity in the heart but withholding full comprehension — gift and limit together.</w:t>
      </w:r>
    </w:p>
    <w:p>
      <w:pPr>
        <w:pStyle w:val="BodyText"/>
      </w:pPr>
      <w:r>
        <w:rPr>
          <w:b/>
          <w:bCs/>
        </w:rPr>
        <w:t xml:space="preserve">Primary Claim:</w:t>
      </w:r>
      <w:r>
        <w:t xml:space="preserve"> </w:t>
      </w:r>
      <w:r>
        <w:t xml:space="preserve">God is calling the reader to stop demanding mastery over time and meaning, and to receive each present moment as God’s appointed gift — trusting the God who holds all seasons and will judge all things, even when His ways cannot be traced from beginning to end.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your restlessness as structural, not pathological.</w:t>
      </w:r>
      <w:r>
        <w:t xml:space="preserve"> </w:t>
      </w:r>
      <w:r>
        <w:t xml:space="preserve">The ache you feel — the sense that no accomplishment quite satisfies, that no season fully delivers what you hoped, that life keeps moving before you can hold it — is not a malfunction in your soul. God placed eternity in your heart (v. 11). You were made for more than the present moment can give, which means the dissatisfaction you feel is a divinely installed feature, not a sign that something is wrong with you or with God. Stop diagnosing your restlessness as a problem to be solved by a better job, a more fulfilling relationship, or a different season. Name it correctly: you are a creature built to long for God — and that longing will not be satisfied by anything that fits inside a calendar.</w:t>
      </w:r>
    </w:p>
    <w:p>
      <w:pPr>
        <w:pStyle w:val="BodyText"/>
      </w:pPr>
      <w:r>
        <w:rPr>
          <w:b/>
          <w:bCs/>
        </w:rPr>
        <w:t xml:space="preserve">2. (Affections/Worship) — Fear the God who holds all your seasons, not the seasons themselves.</w:t>
      </w:r>
      <w:r>
        <w:t xml:space="preserve"> </w:t>
      </w:r>
      <w:r>
        <w:t xml:space="preserve">Verse 14 says God governs all things so that people will fear before Him. The recurring anxiety of modern life is not the absence of information but the absence of a stable object of trust — we cycle through fear of what the next season will bring, dread of the seasons we cannot control, panic at the seasons we did not choose. The passage calls for a different kind of fear: the reverent awe of a creature who recognizes that every appointed time is held by a God who makes everything beautiful in its time, who adds and subtracts nothing, who seeks out what has been driven away. You need not fear the next season if you fear the God who governs it. Redirect your anxiety upward — not outward toward the calendar.</w:t>
      </w:r>
    </w:p>
    <w:p>
      <w:pPr>
        <w:pStyle w:val="BodyText"/>
      </w:pPr>
      <w:r>
        <w:rPr>
          <w:b/>
          <w:bCs/>
        </w:rPr>
        <w:t xml:space="preserve">3. (Will/Behavior) — Receive the present moment as a gift rather than a problem to be managed.</w:t>
      </w:r>
      <w:r>
        <w:t xml:space="preserve"> </w:t>
      </w:r>
      <w:r>
        <w:t xml:space="preserve">The Preacher’s repeated conclusion — there is nothing better than to rejoice, eat, drink, and find satisfaction in your work (vv. 12–13, 22) — is not a counsel of low expectations. It is a concrete directive: stop living in the next season while the present one is being given. The gift of today’s meal, today’s work, today’s relationship is being offered by God right now, and the person consumed with controlling what comes next will miss it entirely. Practically: identify one present-moment gift you have been refusing to receive because you are too focused on what comes after. Receive it today as from God’s hand.</w:t>
      </w:r>
    </w:p>
    <w:p>
      <w:pPr>
        <w:pStyle w:val="BodyText"/>
      </w:pPr>
      <w:r>
        <w:rPr>
          <w:b/>
          <w:bCs/>
        </w:rPr>
        <w:t xml:space="preserve">4. (Mind/Belief) — Ground your confidence in God’s judgment, not in visible justice.</w:t>
      </w:r>
      <w:r>
        <w:t xml:space="preserve"> </w:t>
      </w:r>
      <w:r>
        <w:t xml:space="preserve">Verses 16–17 hold two things together that our experience tends to pull apart: the courts of justice are full of wickedness</w:t>
      </w:r>
      <w:r>
        <w:t xml:space="preserve"> </w:t>
      </w:r>
      <w:r>
        <w:rPr>
          <w:i/>
          <w:iCs/>
        </w:rPr>
        <w:t xml:space="preserve">and</w:t>
      </w:r>
      <w:r>
        <w:t xml:space="preserve"> </w:t>
      </w:r>
      <w:r>
        <w:t xml:space="preserve">God will judge the righteous and the wicked. The temptation when you see injustice go unaddressed — in courts, in workplaces, in families, in your own life — is either to rage against it or to conclude that God is indifferent. The Preacher refuses both responses. He sees the injustice clearly and without minimizing it, and he asserts the certainty of God’s appointed reckoning with equal clarity. You are not required to pretend injustice doesn’t exist, and you are not permitted to conclude that it escapes God’s attention. Hold both: it is real, and God will judge — in His appointed time, not yours.</w:t>
      </w:r>
    </w:p>
    <w:p>
      <w:pPr>
        <w:pStyle w:val="BodyText"/>
      </w:pPr>
      <w:r>
        <w:rPr>
          <w:b/>
          <w:bCs/>
        </w:rPr>
        <w:t xml:space="preserve">5. (Affections/Worship) — Let human mortality loosen your grip on control and status.</w:t>
      </w:r>
      <w:r>
        <w:t xml:space="preserve"> </w:t>
      </w:r>
      <w:r>
        <w:t xml:space="preserve">The sobering leveling of vv. 18–21 — humans and beasts share breath, share dust, share the grave — is not cynicism. It is anti-pride medicine administered by the physician of souls. You will return to dust. The breath in your lungs is the same creaturely breath God gave the animals. Whatever season you are in, whatever accomplishment you are building or legacy you are protecting — none of it survives the grave under your management. The passage is designed to produce the posture of the creature who has released the grasping and received the gift:</w:t>
      </w:r>
      <w:r>
        <w:t xml:space="preserve"> </w:t>
      </w:r>
      <w:r>
        <w:rPr>
          <w:i/>
          <w:iCs/>
        </w:rPr>
        <w:t xml:space="preserve">this</w:t>
      </w:r>
      <w:r>
        <w:t xml:space="preserve"> </w:t>
      </w:r>
      <w:r>
        <w:t xml:space="preserve">work,</w:t>
      </w:r>
      <w:r>
        <w:t xml:space="preserve"> </w:t>
      </w:r>
      <w:r>
        <w:rPr>
          <w:i/>
          <w:iCs/>
        </w:rPr>
        <w:t xml:space="preserve">this</w:t>
      </w:r>
      <w:r>
        <w:t xml:space="preserve"> </w:t>
      </w:r>
      <w:r>
        <w:t xml:space="preserve">day,</w:t>
      </w:r>
      <w:r>
        <w:t xml:space="preserve"> </w:t>
      </w:r>
      <w:r>
        <w:rPr>
          <w:i/>
          <w:iCs/>
        </w:rPr>
        <w:t xml:space="preserve">this</w:t>
      </w:r>
      <w:r>
        <w:t xml:space="preserve"> </w:t>
      </w:r>
      <w:r>
        <w:t xml:space="preserve">portion — received from God with open hands, not white-knuckled from the anxiety of losing control.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3 is a sustained theological argument for the absolute sovereignty of God over time — not as abstract doctrine but as existential confrontation. The God of this passage is not a distant architect who set the seasons in motion and stepped away; He is the active determiner of every appointed time, the one who makes everything beautiful according to His own wisdom (v. 11), whose works endure and cannot be modified (v. 14), who governs even the times of justice and reckoning (v. 17). The passage simultaneously establishes God’s complete governance and the creature’s radical epistemic limitation: God has made everything, but the creature cannot discover what God has done from beginning to end. This pairing is not a theological problem to be resolved — it is the precise definition of what it means to be creature before Creator. The eternity placed in the human heart is a mark of the</w:t>
      </w:r>
      <w:r>
        <w:t xml:space="preserve"> </w:t>
      </w:r>
      <w:r>
        <w:rPr>
          <w:i/>
          <w:iCs/>
        </w:rPr>
        <w:t xml:space="preserve">imago Dei</w:t>
      </w:r>
      <w:r>
        <w:t xml:space="preserve"> </w:t>
      </w:r>
      <w:r>
        <w:t xml:space="preserve">— humanity is made with a capacity for transcendence that animals do not share — but within the fall, that capacity produces ache rather than comprehension. The chapter’s theology is neither optimism nor pessimism but a rigorously theistic realism: God governs all, gives good gifts within each appointed time, will judge fully, and invites His creatures to receive what He gives with fear and joy.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functions within Reformed theology as a sustained assault on the sovereignty-of-self — the idolatrous posture that treats the ability to understand, control, or master one’s own seasons as the condition of a meaningful life. The Preacher’s argument directly exposes the idol of comprehensive self-determination: you cannot see from beginning to end (v. 11), you cannot add to what God does (v. 14), you will return to dust (v. 20), and you cannot return to see what comes after (v. 22). The Reformed doctrine of divine sovereignty is here not a speculative theological proposition but a pastoral confrontation — God governs</w:t>
      </w:r>
      <w:r>
        <w:t xml:space="preserve"> </w:t>
      </w:r>
      <w:r>
        <w:rPr>
          <w:i/>
          <w:iCs/>
        </w:rPr>
        <w:t xml:space="preserve">your</w:t>
      </w:r>
      <w:r>
        <w:t xml:space="preserve"> </w:t>
      </w:r>
      <w:r>
        <w:t xml:space="preserve">times, which means your demand to govern them yourself is not merely futile but rebellious. The chapter’s gift-language (vv. 12–13, 22) is equally Reformed in emphasis: the good things of this life — food, work, satisfaction, present-moment joy — are not entitlements to be seized but gifts to be received from the hand of a gracious God. This is creation theology doing gospel work: the creature who releases grasping and receives from God is the creature who has begun to inhabit the posture of faith. The passage does not itself carry the full weight of redemption — that requires the canon’s fuller development — but it diagnoses with precision the heart condition that only the gospel can ultimately cure: the compulsive autonomy that refuses to receive what God gives because it is determined to secure what God has not promised.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holds every season of your life — the ones you chose, the ones you didn’t, the ones that made sense, and the ones that still don’t. He placed eternity in your heart so that nothing this side of Himself will ever fully satisfy, and He gives you today’s meal, today’s work, and today’s people as genuine gifts precisely within those limits. Stop demanding to see the whole. Fear the God who sees it. Receive what He has put in your hand right now.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poem without the theology that interprets it.</w:t>
      </w:r>
      <w:r>
        <w:t xml:space="preserve"> </w:t>
      </w:r>
      <w:r>
        <w:t xml:space="preserve">The most common homiletical failure with Ecclesiastes 3 is treating vv. 1–8 as the sermon and vv. 9–22 as the commentary. The poem is not self-interpreting — it is deliberately structured as an observation that raises the very question the Preacher immediately asks in v. 9 (</w:t>
      </w:r>
      <w:r>
        <w:rPr>
          <w:i/>
          <w:iCs/>
        </w:rPr>
        <w:t xml:space="preserve">what does the worker gain?</w:t>
      </w:r>
      <w:r>
        <w:t xml:space="preserve">). A sermon that ends with the poem’s beautiful structure and does not proceed to its theological interrogation has left the congregation with an aesthetically pleasing thought and no gospel tether. Preach the whole chapter as a single unit.</w:t>
      </w:r>
    </w:p>
    <w:p>
      <w:pPr>
        <w:numPr>
          <w:ilvl w:val="0"/>
          <w:numId w:val="1002"/>
        </w:numPr>
      </w:pPr>
      <w:r>
        <w:rPr>
          <w:b/>
          <w:bCs/>
        </w:rPr>
        <w:t xml:space="preserve">Turning the poem into a self-help philosophy.</w:t>
      </w:r>
      <w:r>
        <w:t xml:space="preserve"> </w:t>
      </w:r>
      <w:r>
        <w:t xml:space="preserve">“There’s a season for everything — so embrace where you are”</w:t>
      </w:r>
      <w:r>
        <w:t xml:space="preserve"> </w:t>
      </w:r>
      <w:r>
        <w:t xml:space="preserve">is not the passage’s message. That reading removes the poem from its theological context (God appoints the times) and transforms it into a self-acceptance mantra. The passage is not calling the reader to accept their circumstances by finding inner peace. It is calling them to</w:t>
      </w:r>
      <w:r>
        <w:t xml:space="preserve"> </w:t>
      </w:r>
      <w:r>
        <w:rPr>
          <w:i/>
          <w:iCs/>
        </w:rPr>
        <w:t xml:space="preserve">trust the God</w:t>
      </w:r>
      <w:r>
        <w:t xml:space="preserve"> </w:t>
      </w:r>
      <w:r>
        <w:t xml:space="preserve">who governs the circumstances. The subject of the passage is God’s sovereignty, not the reader’s serenity.</w:t>
      </w:r>
    </w:p>
    <w:p>
      <w:pPr>
        <w:numPr>
          <w:ilvl w:val="0"/>
          <w:numId w:val="1002"/>
        </w:numPr>
      </w:pPr>
      <w:r>
        <w:rPr>
          <w:b/>
          <w:bCs/>
        </w:rPr>
        <w:t xml:space="preserve">Misusing</w:t>
      </w:r>
      <w:r>
        <w:rPr>
          <w:b/>
          <w:bCs/>
        </w:rPr>
        <w:t xml:space="preserve"> </w:t>
      </w:r>
      <w:r>
        <w:rPr>
          <w:b/>
          <w:bCs/>
        </w:rPr>
        <w:t xml:space="preserve">“eternity in the heart”</w:t>
      </w:r>
      <w:r>
        <w:rPr>
          <w:b/>
          <w:bCs/>
        </w:rPr>
        <w:t xml:space="preserve"> </w:t>
      </w:r>
      <w:r>
        <w:rPr>
          <w:b/>
          <w:bCs/>
        </w:rPr>
        <w:t xml:space="preserve">(v. 11) as a straightforward evangelistic text.</w:t>
      </w:r>
      <w:r>
        <w:t xml:space="preserve"> </w:t>
      </w:r>
      <w:r>
        <w:t xml:space="preserve">The verse is regularly preached as</w:t>
      </w:r>
      <w:r>
        <w:t xml:space="preserve"> </w:t>
      </w:r>
      <w:r>
        <w:t xml:space="preserve">“God put a God-shaped hole in you — fill it with Jesus.”</w:t>
      </w:r>
      <w:r>
        <w:t xml:space="preserve"> </w:t>
      </w:r>
      <w:r>
        <w:t xml:space="preserve">While the conclusion is not wrong, the exegetical move is too fast. The verse is describing a structural feature of creaturely existence that produces ache and epistemic limitation, not issuing an altar call. The evangelistic application is valid as a second-order implication but should not displace the verse’s primary function in the passage’s argument.</w:t>
      </w:r>
    </w:p>
    <w:p>
      <w:pPr>
        <w:numPr>
          <w:ilvl w:val="0"/>
          <w:numId w:val="1002"/>
        </w:numPr>
      </w:pPr>
      <w:r>
        <w:rPr>
          <w:b/>
          <w:bCs/>
        </w:rPr>
        <w:t xml:space="preserve">Collapsing vv. 18–22 into cynicism or hopelessness.</w:t>
      </w:r>
      <w:r>
        <w:t xml:space="preserve"> </w:t>
      </w:r>
      <w:r>
        <w:t xml:space="preserve">The beast/human comparison is one of the most frequently misread sections of Ecclesiastes. It does not teach that humans have no advantage over animals or that death ends everything. It is a targeted assault on human pride from within the</w:t>
      </w:r>
      <w:r>
        <w:t xml:space="preserve"> </w:t>
      </w:r>
      <w:r>
        <w:t xml:space="preserve">“under the sun”</w:t>
      </w:r>
      <w:r>
        <w:t xml:space="preserve"> </w:t>
      </w:r>
      <w:r>
        <w:t xml:space="preserve">perspective — the point is that creaturely mortality is shared, and human pretension to self-sufficiency is exposed by the grave. The</w:t>
      </w:r>
      <w:r>
        <w:t xml:space="preserve"> </w:t>
      </w:r>
      <w:r>
        <w:t xml:space="preserve">“who knows?”</w:t>
      </w:r>
      <w:r>
        <w:t xml:space="preserve"> </w:t>
      </w:r>
      <w:r>
        <w:t xml:space="preserve">of v. 21 is not agnosticism about the afterlife but a rhetorical assertion of epistemic limit. Preaching this section well requires holding the note of leveling (anti-pride) without abandoning the theological confidence in God’s judgment (v. 17) and the canonical hope of resurrection.</w:t>
      </w:r>
    </w:p>
    <w:p>
      <w:pPr>
        <w:numPr>
          <w:ilvl w:val="0"/>
          <w:numId w:val="1002"/>
        </w:numPr>
      </w:pPr>
      <w:r>
        <w:rPr>
          <w:b/>
          <w:bCs/>
        </w:rPr>
        <w:t xml:space="preserve">Failing to connect the</w:t>
      </w:r>
      <w:r>
        <w:rPr>
          <w:b/>
          <w:bCs/>
        </w:rPr>
        <w:t xml:space="preserve"> </w:t>
      </w:r>
      <w:r>
        <w:rPr>
          <w:b/>
          <w:bCs/>
        </w:rPr>
        <w:t xml:space="preserve">“carpe diem”</w:t>
      </w:r>
      <w:r>
        <w:rPr>
          <w:b/>
          <w:bCs/>
        </w:rPr>
        <w:t xml:space="preserve"> </w:t>
      </w:r>
      <w:r>
        <w:rPr>
          <w:b/>
          <w:bCs/>
        </w:rPr>
        <w:t xml:space="preserve">conclusions to their theological grounding.</w:t>
      </w:r>
      <w:r>
        <w:t xml:space="preserve"> </w:t>
      </w:r>
      <w:r>
        <w:t xml:space="preserve">The</w:t>
      </w:r>
      <w:r>
        <w:t xml:space="preserve"> </w:t>
      </w:r>
      <w:r>
        <w:t xml:space="preserve">“eat, drink, and rejoice”</w:t>
      </w:r>
      <w:r>
        <w:t xml:space="preserve"> </w:t>
      </w:r>
      <w:r>
        <w:t xml:space="preserve">refrains (vv. 12–13, 22) are not Epicurean advice accidentally included in the Bible. They are gifts, explicitly —</w:t>
      </w:r>
      <w:r>
        <w:t xml:space="preserve"> </w:t>
      </w:r>
      <w:r>
        <w:t xml:space="preserve">“this is from God”</w:t>
      </w:r>
      <w:r>
        <w:t xml:space="preserve"> </w:t>
      </w:r>
      <w:r>
        <w:t xml:space="preserve">(v. 13). A sermon that presents these conclusions as life-wisdom without grounding them in the gift-giving God has produced practical counsel but not theological formation. The present moment is to be received</w:t>
      </w:r>
      <w:r>
        <w:t xml:space="preserve"> </w:t>
      </w:r>
      <w:r>
        <w:rPr>
          <w:i/>
          <w:iCs/>
        </w:rPr>
        <w:t xml:space="preserve">because God gives it</w:t>
      </w:r>
      <w:r>
        <w:t xml:space="preserve"> </w:t>
      </w:r>
      <w:r>
        <w:t xml:space="preserve">— not because it is all there is or because grasping for the future is tactically unwise.</w:t>
      </w:r>
    </w:p>
    <w:p>
      <w:pPr>
        <w:numPr>
          <w:ilvl w:val="0"/>
          <w:numId w:val="1002"/>
        </w:numPr>
      </w:pPr>
      <w:r>
        <w:rPr>
          <w:b/>
          <w:bCs/>
        </w:rPr>
        <w:t xml:space="preserve">Separating the chapter’s two movements (poem/theology and injustice/mortality) into different sermons.</w:t>
      </w:r>
      <w:r>
        <w:t xml:space="preserve"> </w:t>
      </w:r>
      <w:r>
        <w:t xml:space="preserve">The injustice of vv. 16–22 is not a second topic tacked onto the chapter — it is the passage’s own application of its theology to the most resistant real-world counterevidence: unjust courts and shared mortality. Preaching only vv. 1–15 leaves the congregation with a beautiful theology untested by hard reality. Preaching only vv. 16–22 leaves them with hard reality and no theological frame. The chapter is designed to be one movement, and both halves need each other.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2026-07-14T21:05:20Z</dcterms:created>
  <dcterms:modified xsi:type="dcterms:W3CDTF">2026-07-14T21:05:20Z</dcterms:modified>
</cp:coreProperties>
</file>

<file path=docProps/custom.xml><?xml version="1.0" encoding="utf-8"?>
<Properties xmlns="http://schemas.openxmlformats.org/officeDocument/2006/custom-properties" xmlns:vt="http://schemas.openxmlformats.org/officeDocument/2006/docPropsVTypes"/>
</file>